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ГКУ ЛО «ЦМТО СУ»</w:t>
      </w:r>
    </w:p>
    <w:p>
      <w:r>
        <w:t>Форма технического обращения</w:t>
      </w:r>
    </w:p>
    <w:p>
      <w:r>
        <w:t>Файл материала для официального раздела сайта.</w:t>
      </w:r>
    </w:p>
    <w:sectPr/>
  </w:body>
</w:document>
</file>